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C2" w:rsidRDefault="00C626BA" w:rsidP="001861C2">
      <w:pPr>
        <w:spacing w:after="4480" w:line="317" w:lineRule="auto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МУНИЦИПАЛЬНОЕ БЮДЖЕТНОЕ ОБРАЗОВ</w:t>
      </w:r>
      <w:r w:rsidR="001861C2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АТЕЛЬНОЕ УЧРЕЖДЕНИЕ «МАЛОВСКАЯ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ОСН</w:t>
      </w:r>
      <w:r w:rsidR="001861C2">
        <w:rPr>
          <w:rFonts w:ascii="Times New Roman" w:eastAsia="Times New Roman" w:hAnsi="Times New Roman" w:cs="Times New Roman"/>
          <w:color w:val="000000"/>
          <w:sz w:val="26"/>
          <w:u w:val="single"/>
        </w:rPr>
        <w:t>ОВНАЯ ОБЩЕОБРАЗОВАТЕЛЬНАЯ ШКОЛА»</w:t>
      </w:r>
    </w:p>
    <w:p w:rsidR="001861C2" w:rsidRDefault="00C626BA" w:rsidP="001861C2">
      <w:pPr>
        <w:spacing w:after="4480" w:line="31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44"/>
          <w:u w:val="single"/>
        </w:rPr>
        <w:t>УЧЕБНЫЙ ПЛАН</w:t>
      </w:r>
      <w:r>
        <w:rPr>
          <w:rFonts w:ascii="Times New Roman" w:eastAsia="Times New Roman" w:hAnsi="Times New Roman" w:cs="Times New Roman"/>
          <w:b/>
          <w:i/>
          <w:color w:val="000000"/>
          <w:sz w:val="44"/>
          <w:u w:val="single"/>
        </w:rPr>
        <w:t xml:space="preserve"> ДЛЯ ОБУЧАЮЩИХСЯ С ЛЕГКОЙ СТЕПЕНЬЮ УМСТВЕННОЙ ОТСТАЛОСТЬЮ </w:t>
      </w:r>
      <w:r w:rsidR="001861C2">
        <w:rPr>
          <w:rFonts w:ascii="Times New Roman" w:eastAsia="Times New Roman" w:hAnsi="Times New Roman" w:cs="Times New Roman"/>
          <w:b/>
          <w:i/>
          <w:color w:val="000000"/>
          <w:sz w:val="44"/>
          <w:u w:val="single"/>
        </w:rPr>
        <w:t>НА 2019-2020УЧЕБНЫЙ ГОД</w:t>
      </w:r>
    </w:p>
    <w:bookmarkEnd w:id="0"/>
    <w:p w:rsidR="00FB0BEA" w:rsidRPr="001861C2" w:rsidRDefault="00C626BA" w:rsidP="001861C2">
      <w:pPr>
        <w:spacing w:after="4480" w:line="317" w:lineRule="auto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МАЛОВКА, 2019</w:t>
      </w:r>
    </w:p>
    <w:p w:rsidR="00FB0BEA" w:rsidRDefault="00C626BA" w:rsidP="001861C2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 xml:space="preserve">Адаптированная образовательная программа для лиц с ОВЗ с легкой степенью умственной отсталостью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Маловкая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ООШ является общей программой деятельности администрации школы, учителей. Назначение настоящей образовательной программы - организовать взаимодейс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твие между компонентами учебного плана, учебными программами, этапами изучения предметов.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Образовательная программа разработана на основе нормативных документов:</w:t>
      </w:r>
    </w:p>
    <w:p w:rsidR="00FB0BEA" w:rsidRDefault="00C626BA">
      <w:pPr>
        <w:numPr>
          <w:ilvl w:val="0"/>
          <w:numId w:val="1"/>
        </w:numPr>
        <w:tabs>
          <w:tab w:val="left" w:pos="1176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Конституция РФ</w:t>
      </w:r>
    </w:p>
    <w:p w:rsidR="00FB0BEA" w:rsidRDefault="00C626BA">
      <w:pPr>
        <w:numPr>
          <w:ilvl w:val="0"/>
          <w:numId w:val="1"/>
        </w:numPr>
        <w:tabs>
          <w:tab w:val="left" w:pos="1176"/>
          <w:tab w:val="left" w:pos="3324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Закон РФ </w:t>
      </w:r>
      <w:r>
        <w:rPr>
          <w:rFonts w:ascii="Segoe UI Symbol" w:eastAsia="Segoe UI Symbol" w:hAnsi="Segoe UI Symbol" w:cs="Segoe UI Symbol"/>
          <w:color w:val="000000"/>
          <w:sz w:val="26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ab/>
        <w:t>«Об образовании в Российской Федерации»</w:t>
      </w:r>
    </w:p>
    <w:p w:rsidR="00FB0BEA" w:rsidRDefault="00C626BA">
      <w:pPr>
        <w:numPr>
          <w:ilvl w:val="0"/>
          <w:numId w:val="1"/>
        </w:numPr>
        <w:tabs>
          <w:tab w:val="left" w:pos="1176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Устав школы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Данная программа направлена на практическую реализацию социального заказа, сформулированного в законе «Об образовании» и предназначена удовлетворить потребности:</w:t>
      </w:r>
    </w:p>
    <w:p w:rsidR="00FB0BEA" w:rsidRDefault="00C626BA">
      <w:pPr>
        <w:numPr>
          <w:ilvl w:val="0"/>
          <w:numId w:val="2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общества - в воспитании молодого поколения граждан способных к самостоятельной жизни, интегра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ции в социум;</w:t>
      </w:r>
    </w:p>
    <w:p w:rsidR="00FB0BEA" w:rsidRDefault="00C626BA">
      <w:pPr>
        <w:numPr>
          <w:ilvl w:val="0"/>
          <w:numId w:val="2"/>
        </w:numPr>
        <w:tabs>
          <w:tab w:val="left" w:pos="1176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выпускника школы - в его социальной адаптации и свободном выборе дальнейшего маршрута;</w:t>
      </w:r>
    </w:p>
    <w:p w:rsidR="00FB0BEA" w:rsidRDefault="00C626BA">
      <w:pPr>
        <w:numPr>
          <w:ilvl w:val="0"/>
          <w:numId w:val="2"/>
        </w:numPr>
        <w:tabs>
          <w:tab w:val="left" w:pos="1176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ученика школы - в получении базового образования по всем предметам, развития в процессе обучения, коррекции дефектов развития в процессе образовательной, в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оспитательной и трудовой подготовки.</w:t>
      </w:r>
    </w:p>
    <w:p w:rsidR="00FB0BEA" w:rsidRDefault="00C626BA">
      <w:pPr>
        <w:numPr>
          <w:ilvl w:val="0"/>
          <w:numId w:val="2"/>
        </w:numPr>
        <w:tabs>
          <w:tab w:val="left" w:pos="1176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родителей учащихся - в качественном образовании детей, их воспитание и развитие.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Маловкая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ООШ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лицензии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имеет право осуществления образовательной деятельности по образовательной программе, разработанной на базе основной общеобразовательной программы с учетом особенностей психофизического развития и возможностей обучающихся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учреждений VIII вида.</w:t>
      </w:r>
    </w:p>
    <w:p w:rsidR="00FB0BEA" w:rsidRDefault="00C626BA">
      <w:pPr>
        <w:numPr>
          <w:ilvl w:val="0"/>
          <w:numId w:val="3"/>
        </w:numPr>
        <w:tabs>
          <w:tab w:val="left" w:pos="1176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I ступень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- 1-4 классы.</w:t>
      </w:r>
    </w:p>
    <w:p w:rsidR="00FB0BEA" w:rsidRDefault="00C626BA">
      <w:pPr>
        <w:numPr>
          <w:ilvl w:val="0"/>
          <w:numId w:val="3"/>
        </w:numPr>
        <w:tabs>
          <w:tab w:val="left" w:pos="1176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II ступень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- 5-9 классы.</w:t>
      </w:r>
    </w:p>
    <w:p w:rsidR="00FB0BEA" w:rsidRDefault="00C626BA">
      <w:pPr>
        <w:numPr>
          <w:ilvl w:val="0"/>
          <w:numId w:val="3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Обучение в начальных классах (I ступень) направлено на развитие обучающихся, овладение ими чтением, письмом, счетом, основными умениями и навыками учебной деятельности, простейшими навыками самоконтроля учебной действий, культурой поведения и речи, основам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 личной гигиены и здорового образа жизни.</w:t>
      </w:r>
    </w:p>
    <w:p w:rsidR="00FB0BEA" w:rsidRDefault="00C626BA">
      <w:pPr>
        <w:numPr>
          <w:ilvl w:val="0"/>
          <w:numId w:val="3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Обучение на основной ступени (II ступень) направлено на создание условий для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FB0BEA" w:rsidRDefault="00C626BA">
      <w:pPr>
        <w:numPr>
          <w:ilvl w:val="0"/>
          <w:numId w:val="3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 xml:space="preserve"> Основной цел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ью обучения в классах для детей с легкой степенью умственной отсталости является обеспечение уровня образования, адекватного их возможностям, привитие необходимых для жизни навыков социального поведения и общения с окружающими;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Основным средством реализаци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 предназначения школы является усвоение учащимися обязательного минимума содержания образовательных программ.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Самоопределения и социализации личности школьника, которая всесторонне учитывает сущность, содержание, организацию, а также условия и факторы про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дуктивного процесса обучения и воспитания, объединённых в выделенных приоритетах:</w:t>
      </w:r>
    </w:p>
    <w:p w:rsidR="00FB0BEA" w:rsidRDefault="00C626BA">
      <w:pPr>
        <w:numPr>
          <w:ilvl w:val="0"/>
          <w:numId w:val="4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Личность участников образовательного процесса (учителя, обучающегося, родителя), её самооценка, развитие;</w:t>
      </w:r>
    </w:p>
    <w:p w:rsidR="00FB0BEA" w:rsidRDefault="00C626BA">
      <w:pPr>
        <w:numPr>
          <w:ilvl w:val="0"/>
          <w:numId w:val="4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Гуманизм как основа образовательного процесса, определяющего место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человека в обществе.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Учитывая тенденции развития образования в России и мировой практике, социально-политическую и культурную ситуацию в стране, сформулированы следующие цели, задачи и приоритетные направления образовательной программы.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Цель: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Создать наиб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олее благоприятные условия для становления и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субъектносубъектных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отношений ученика и учителя, коррекция дефектов развития воспитанников с ОВЗ в процессе образовательной, воспитательной и трудовой подготовки, формирование их личности, социальной ре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абилитации и подготовки подростков к самостоятельной жизни, интеграции в социум.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Задачи:</w:t>
      </w:r>
    </w:p>
    <w:p w:rsidR="00FB0BEA" w:rsidRDefault="00C626BA">
      <w:pPr>
        <w:numPr>
          <w:ilvl w:val="0"/>
          <w:numId w:val="5"/>
        </w:numPr>
        <w:tabs>
          <w:tab w:val="left" w:pos="1262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Обеспечение гарантий прав детей с ограниченными возможностями здоровья на образование;</w:t>
      </w:r>
    </w:p>
    <w:p w:rsidR="00FB0BEA" w:rsidRDefault="00C626BA">
      <w:pPr>
        <w:numPr>
          <w:ilvl w:val="0"/>
          <w:numId w:val="5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Создать комфортную педагогическую среду коррекционно-развивающего типа для каждого школьника с учетом своеобразия его личности, которую формируют: окружающая школьная среда, педагоги и их взаимоотношения с ребенком, конкретные процессы, происходящие на уро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ке; общение со сверстниками; родители и их взаимоотношения с ребенком;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внеучебное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время.</w:t>
      </w:r>
    </w:p>
    <w:p w:rsidR="00FB0BEA" w:rsidRDefault="00C626BA">
      <w:pPr>
        <w:numPr>
          <w:ilvl w:val="0"/>
          <w:numId w:val="5"/>
        </w:numPr>
        <w:tabs>
          <w:tab w:val="left" w:pos="1262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Обеспечить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 индивидуальных возрастных особенностей на всех этапах обучения.</w:t>
      </w:r>
    </w:p>
    <w:p w:rsidR="00FB0BEA" w:rsidRDefault="00C626BA">
      <w:pPr>
        <w:numPr>
          <w:ilvl w:val="0"/>
          <w:numId w:val="5"/>
        </w:numPr>
        <w:tabs>
          <w:tab w:val="left" w:pos="1262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арантирование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преемственности образовательных программ всех уровней;</w:t>
      </w:r>
    </w:p>
    <w:p w:rsidR="00FB0BEA" w:rsidRDefault="00C626BA">
      <w:pPr>
        <w:numPr>
          <w:ilvl w:val="0"/>
          <w:numId w:val="5"/>
        </w:numPr>
        <w:tabs>
          <w:tab w:val="left" w:pos="1262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Создание основы для адаптации учащихся к жизни в обществе;</w:t>
      </w:r>
    </w:p>
    <w:p w:rsidR="00FB0BEA" w:rsidRDefault="00C626BA">
      <w:pPr>
        <w:numPr>
          <w:ilvl w:val="0"/>
          <w:numId w:val="5"/>
        </w:numPr>
        <w:tabs>
          <w:tab w:val="left" w:pos="1262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Формирование позитивной мотивации учащихся к учебной деятель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ности;</w:t>
      </w:r>
    </w:p>
    <w:p w:rsidR="00FB0BEA" w:rsidRDefault="00C626BA">
      <w:pPr>
        <w:tabs>
          <w:tab w:val="right" w:pos="7997"/>
        </w:tabs>
        <w:spacing w:after="0" w:line="322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        Формировать ценности здоровья и ЗОЖ у обучающихся.</w:t>
      </w:r>
    </w:p>
    <w:p w:rsidR="00FB0BEA" w:rsidRDefault="00C626BA">
      <w:pPr>
        <w:tabs>
          <w:tab w:val="right" w:pos="8386"/>
          <w:tab w:val="left" w:pos="8580"/>
        </w:tabs>
        <w:spacing w:after="0" w:line="322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         Обеспечить обучающихся дополнительными трудовыми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ab/>
        <w:t>навыками через</w:t>
      </w:r>
    </w:p>
    <w:p w:rsidR="00FB0BEA" w:rsidRDefault="00C626BA">
      <w:pPr>
        <w:spacing w:after="0" w:line="322" w:lineRule="auto"/>
        <w:ind w:left="20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профессионально-трудовую подготовку, кружки трудовой направленности.</w:t>
      </w:r>
    </w:p>
    <w:p w:rsidR="00FB0BEA" w:rsidRDefault="00C626BA">
      <w:pPr>
        <w:numPr>
          <w:ilvl w:val="0"/>
          <w:numId w:val="6"/>
        </w:numPr>
        <w:tabs>
          <w:tab w:val="left" w:pos="1542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Обеспечение социально-педагогических отношений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, сохраняющих физическое, психическое и социальное здоровье учащихся.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Приоритетные направления:</w:t>
      </w:r>
    </w:p>
    <w:p w:rsidR="00FB0BEA" w:rsidRDefault="00C626BA">
      <w:pPr>
        <w:numPr>
          <w:ilvl w:val="0"/>
          <w:numId w:val="7"/>
        </w:numPr>
        <w:tabs>
          <w:tab w:val="left" w:pos="1262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B0BEA" w:rsidRDefault="00C626BA">
      <w:pPr>
        <w:numPr>
          <w:ilvl w:val="0"/>
          <w:numId w:val="7"/>
        </w:numPr>
        <w:tabs>
          <w:tab w:val="left" w:pos="1262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Совершенствование профессионального уровня педагогов в области информационных технологий;</w:t>
      </w:r>
    </w:p>
    <w:p w:rsidR="00FB0BEA" w:rsidRDefault="00C626BA">
      <w:pPr>
        <w:numPr>
          <w:ilvl w:val="0"/>
          <w:numId w:val="7"/>
        </w:numPr>
        <w:tabs>
          <w:tab w:val="left" w:pos="1262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Сохранение, укрепление и формирование здоровья учащихся;</w:t>
      </w:r>
    </w:p>
    <w:p w:rsidR="00FB0BEA" w:rsidRDefault="00C626BA">
      <w:pPr>
        <w:numPr>
          <w:ilvl w:val="0"/>
          <w:numId w:val="7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Развитие системы непрерывного образования, воспитательного потенциала поликультурной образовательной среды.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Прогнозируемый результат</w:t>
      </w:r>
    </w:p>
    <w:p w:rsidR="00FB0BEA" w:rsidRDefault="00C626BA">
      <w:pPr>
        <w:tabs>
          <w:tab w:val="right" w:pos="8971"/>
          <w:tab w:val="right" w:pos="10483"/>
        </w:tabs>
        <w:spacing w:after="0" w:line="322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Успешное освоение школьниками обязательного минимума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ab/>
        <w:t>содержания</w:t>
      </w:r>
    </w:p>
    <w:p w:rsidR="00FB0BEA" w:rsidRDefault="00C626BA">
      <w:pPr>
        <w:spacing w:after="0" w:line="322" w:lineRule="auto"/>
        <w:ind w:left="20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образования;</w:t>
      </w:r>
    </w:p>
    <w:p w:rsidR="00FB0BEA" w:rsidRDefault="00C626BA">
      <w:pPr>
        <w:numPr>
          <w:ilvl w:val="0"/>
          <w:numId w:val="8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Проявление признаков самоопределения, самоутверждения;</w:t>
      </w:r>
    </w:p>
    <w:p w:rsidR="00FB0BEA" w:rsidRDefault="00C626BA">
      <w:pPr>
        <w:numPr>
          <w:ilvl w:val="0"/>
          <w:numId w:val="8"/>
        </w:numPr>
        <w:tabs>
          <w:tab w:val="right" w:pos="8083"/>
        </w:tabs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Обретение качеств: ответственности, самостоятельности;</w:t>
      </w:r>
    </w:p>
    <w:p w:rsidR="00FB0BEA" w:rsidRDefault="00C626BA">
      <w:pPr>
        <w:numPr>
          <w:ilvl w:val="0"/>
          <w:numId w:val="8"/>
        </w:numPr>
        <w:tabs>
          <w:tab w:val="left" w:pos="1614"/>
        </w:tabs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её на практике;</w:t>
      </w:r>
    </w:p>
    <w:p w:rsidR="00FB0BEA" w:rsidRDefault="00C626BA">
      <w:pPr>
        <w:numPr>
          <w:ilvl w:val="0"/>
          <w:numId w:val="8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Удовлетворенность трудом всех участников педагогического процесса.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Сформулированные цели и задачи основываются на ряде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принципов:</w:t>
      </w:r>
    </w:p>
    <w:p w:rsidR="00FB0BEA" w:rsidRDefault="00C626BA">
      <w:pPr>
        <w:numPr>
          <w:ilvl w:val="0"/>
          <w:numId w:val="9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общедидактических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, научности, доступности и нарастающей трудности, наглядности, систематичности и последовательности, связи теории с жизнью, интеграции,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деяте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подхода);</w:t>
      </w:r>
    </w:p>
    <w:p w:rsidR="00FB0BEA" w:rsidRDefault="00C626BA">
      <w:pPr>
        <w:numPr>
          <w:ilvl w:val="0"/>
          <w:numId w:val="9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специфических (научно-теоретических принципов, разработанных в специальной педагогике и специальной психологии): учета зоны ближайшего развития, учета потенциальных возможностей ребенка с нарушениями развития,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коррекционно-компенсирую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щей направленности обучения, профессионального характера трудового обучения, принципа необходимости специального педагогического руководства.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Педагогический коллектив считает, что наиболее значимыми принципами современного образования для нашей школы являю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тся: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-принцип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,</w:t>
      </w:r>
    </w:p>
    <w:p w:rsidR="00FB0BEA" w:rsidRDefault="00C626BA">
      <w:pPr>
        <w:numPr>
          <w:ilvl w:val="0"/>
          <w:numId w:val="10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принцип развития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, опирающийся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психопедагогическое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представление о «зоне ближайшего развития», предполагает использование таких методик, которые направляют педагогический процесс на развитие творческой мыслительной деятельност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 и самообразование, обеспечивают оптимизацию умственной деятельности школьника, позволяют развивать самые разнообразные навыки и умения обучающихся.</w:t>
      </w:r>
    </w:p>
    <w:p w:rsidR="00FB0BEA" w:rsidRDefault="00C626BA">
      <w:pPr>
        <w:numPr>
          <w:ilvl w:val="0"/>
          <w:numId w:val="10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принцип индивидуализации,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который предполагает учет уровня развития способностей каждого обучающегося, фо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рмирование на этой основе индивидуальных планов коррекционно-развивающей работы, программ воспитания обучающегося, определение направлений повышения их учебной мотивации и развитие познавательных интересов каждого ребенка.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-принцип дифференциации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позволяет сделать реальностью «...общедоступность образования, адаптивность системы образования к уровням и особенностям развития и подготовки обучающихся, воспитанников».</w:t>
      </w:r>
    </w:p>
    <w:p w:rsidR="00FB0BEA" w:rsidRDefault="00C626BA">
      <w:pPr>
        <w:numPr>
          <w:ilvl w:val="0"/>
          <w:numId w:val="11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принцип целостности образования,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основанный на представлении о единстве процессов р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образования.</w:t>
      </w:r>
    </w:p>
    <w:p w:rsidR="00FB0BEA" w:rsidRDefault="00C626BA">
      <w:pPr>
        <w:numPr>
          <w:ilvl w:val="0"/>
          <w:numId w:val="11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принцип непрерывности,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который предполагает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создание целостной образовательной системы, органически объединяющей все две ступени основного общего образования.</w:t>
      </w:r>
    </w:p>
    <w:p w:rsidR="00FB0BEA" w:rsidRDefault="00C626BA">
      <w:pPr>
        <w:numPr>
          <w:ilvl w:val="0"/>
          <w:numId w:val="11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управляемость реализацией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предполагает постоянное регулирование и коррекцию образовательной программы на основе мониторинга.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Кадровое обеспечение программы:</w:t>
      </w:r>
    </w:p>
    <w:p w:rsidR="00FB0BEA" w:rsidRDefault="00C626BA">
      <w:pPr>
        <w:numPr>
          <w:ilvl w:val="0"/>
          <w:numId w:val="12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Дефектолог,</w:t>
      </w:r>
    </w:p>
    <w:p w:rsidR="00FB0BEA" w:rsidRDefault="00C626BA">
      <w:pPr>
        <w:numPr>
          <w:ilvl w:val="0"/>
          <w:numId w:val="12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учитель - логопед;</w:t>
      </w:r>
    </w:p>
    <w:p w:rsidR="00FB0BEA" w:rsidRDefault="00C626BA">
      <w:pPr>
        <w:numPr>
          <w:ilvl w:val="0"/>
          <w:numId w:val="12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педагог-психолог</w:t>
      </w:r>
    </w:p>
    <w:p w:rsidR="00FB0BEA" w:rsidRDefault="00C626BA">
      <w:pPr>
        <w:numPr>
          <w:ilvl w:val="0"/>
          <w:numId w:val="12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учителя-предметники</w:t>
      </w:r>
    </w:p>
    <w:p w:rsidR="00FB0BEA" w:rsidRDefault="00C626BA">
      <w:pPr>
        <w:numPr>
          <w:ilvl w:val="0"/>
          <w:numId w:val="12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Инструктор по труду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Характеристика контингента учащих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ся с легкой умственной отсталостью: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Особенности детей с легкой умственной отсталостью в условиях образовательного процесса учреждения:</w:t>
      </w:r>
    </w:p>
    <w:p w:rsidR="00FB0BEA" w:rsidRDefault="00C626BA">
      <w:pPr>
        <w:numPr>
          <w:ilvl w:val="0"/>
          <w:numId w:val="13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снижение работоспособности;</w:t>
      </w:r>
    </w:p>
    <w:p w:rsidR="00FB0BEA" w:rsidRDefault="00C626BA">
      <w:pPr>
        <w:numPr>
          <w:ilvl w:val="0"/>
          <w:numId w:val="13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повышенная истощаемость;</w:t>
      </w:r>
    </w:p>
    <w:p w:rsidR="00FB0BEA" w:rsidRDefault="00C626BA">
      <w:pPr>
        <w:numPr>
          <w:ilvl w:val="0"/>
          <w:numId w:val="13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неустойчивость внимания;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более низкий уровень развития восприятия;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-недостаточная продуктивность произвольной памяти;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отставание в развитии всех форм мышления;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дефекты звукопроизношения;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своеобразное поведение;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бедный словарный запас;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низкий навык самоконтроля;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незрелость эм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оционально-волевой сферы;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ограниченный запас общих сведений и представлений;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слабая техника чтения;</w:t>
      </w:r>
    </w:p>
    <w:p w:rsidR="00FB0BEA" w:rsidRDefault="00C626BA">
      <w:pPr>
        <w:numPr>
          <w:ilvl w:val="0"/>
          <w:numId w:val="14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трудности в счете, в решении задач.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Для обучающихся с легкой степенью умственной отсталости характерны следующие специфические образовательные потребност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и: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наглядно-действенный характер содержания образования;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упрощение системы учебно-познавательных задач, решаемых в процессе образования;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введение учебных предметов, способствующих формированию представлений об естественных и социальных компонентах окруж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ающего мира; отработка средств коммуникации, социально-бытовых навыков;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обеспечение обязательности профильного трудового образования;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необходимость постоянной актуализации знаний, умений и одобряемых обществом норм поведения;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обеспечение особой простран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нейродинамики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психических процессов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обучающихся с умственной отсталостью;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использование преимущественно позитивных средств стимуляции д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еятельности и поведения;</w:t>
      </w:r>
    </w:p>
    <w:p w:rsidR="00FB0BEA" w:rsidRDefault="00C626BA">
      <w:pPr>
        <w:numPr>
          <w:ilvl w:val="0"/>
          <w:numId w:val="15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 xml:space="preserve"> стимуляция познавательной активности, формирование потребности в познании окружающего мира и во взаимодействии с ним.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Рекомендуемые условия обучения и воспитания: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Организация детей с легкой степенью умственной отсталости, занимающихся по адаптивной программе;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соответствие темпа, объема и сложности учебной программы реальным познавательным возможностям ребенка, уровню его когнитивной сферы, уровню подготовленности т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.е. уже усвоенным знаниям и навыкам;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целенаправленное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общеинтеллектуальной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деятельности (умение осознавать учебные задачи, ориентироваться в условиях, осмысливать информацию);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сотрудничество со взрослыми, оказание педагогом необходимой помощи ре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бенку с учетом его индивидуальных проблем;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индивидуальная дозированная помощь ученику;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развитие у ребенка чувствительности к помощи, способность воспринимать и принимать помощь;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щадящий режим, соблюдение гигиенических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валеологических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требований</w:t>
      </w:r>
    </w:p>
    <w:p w:rsidR="00FB0BEA" w:rsidRDefault="00C626BA">
      <w:pPr>
        <w:numPr>
          <w:ilvl w:val="0"/>
          <w:numId w:val="16"/>
        </w:num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специ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альная подготовка педагога;</w:t>
      </w:r>
    </w:p>
    <w:p w:rsidR="00FB0BEA" w:rsidRDefault="00C626BA">
      <w:p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-создание у ученика чувства защищенности и эмоционального комфорта;</w:t>
      </w:r>
    </w:p>
    <w:p w:rsidR="00FB0BEA" w:rsidRDefault="00C626BA">
      <w:pPr>
        <w:numPr>
          <w:ilvl w:val="0"/>
          <w:numId w:val="17"/>
        </w:num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поддержка ученика учителями школы.</w:t>
      </w:r>
    </w:p>
    <w:p w:rsidR="00FB0BEA" w:rsidRDefault="00C626BA">
      <w:pPr>
        <w:tabs>
          <w:tab w:val="left" w:pos="3163"/>
        </w:tabs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Основными принципами сопровождения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ребёнка в образовательном учреждении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являются:рекомендательный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характер советов сопровожд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ающего;</w:t>
      </w:r>
    </w:p>
    <w:p w:rsidR="00FB0BEA" w:rsidRDefault="00C626BA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приоритет интересов сопровождаемого («на стороне ребёнка»); непрерывность сопровождения.</w:t>
      </w:r>
    </w:p>
    <w:p w:rsidR="00FB0BEA" w:rsidRDefault="00C626BA">
      <w:pPr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Основная цель сопровождения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оказание помощи в решении проблем.</w:t>
      </w:r>
    </w:p>
    <w:p w:rsidR="00FB0BEA" w:rsidRDefault="00C626BA">
      <w:pPr>
        <w:tabs>
          <w:tab w:val="left" w:pos="4070"/>
        </w:tabs>
        <w:spacing w:after="0" w:line="322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Задачи сопровождения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ab/>
        <w:t>правильный выбор образовательного маршрута;</w:t>
      </w:r>
    </w:p>
    <w:p w:rsidR="00FB0BEA" w:rsidRDefault="00C626BA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преодоление затруднений в учёбе; решение личностных проблем развития ребёнка; формирование здорового образа жизни.</w:t>
      </w:r>
    </w:p>
    <w:p w:rsidR="00FB0BEA" w:rsidRDefault="00C626BA">
      <w:p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Для достижения образовательных целей и задач реализуются следующие направления деятельности:</w:t>
      </w:r>
    </w:p>
    <w:p w:rsidR="00FB0BEA" w:rsidRDefault="00C626BA">
      <w:p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Педагогическое направление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деятельности коллекти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ва направлена на создание особой образовательной среды в которой должна произойти смена приоритетов с дидактических компонентов на психологические. При этом базовый уровень знаний, умений и навыков превращается из цели обучения в средство актуализации позн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авательных, творческих и личностных возможностей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 xml:space="preserve">обучающихся. Хорошими условиями для решения поставленной цели являются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коррекционноразвивающих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часов, конкурсов, олимпиад, практических работ и проектов, имеющих социально актуальный, а не только обу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чающий смысл, а также дифференцированных по уровням, времени и способам усвоения программ по базовым предметам.</w:t>
      </w:r>
    </w:p>
    <w:p w:rsidR="00FB0BEA" w:rsidRDefault="00C626BA">
      <w:p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Методическая деятельность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педагогического коллектива направлена на использование и внедрение педагогических средств, необходимых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и личностно ориентированного образовательного процесса: методик, программ, сценариев внеурочных мероприятий, коллективных творческих дел, внеклассных мероприятий, необходимых для достижения образовательных целей.</w:t>
      </w:r>
    </w:p>
    <w:p w:rsidR="00FB0BEA" w:rsidRDefault="00C626BA">
      <w:p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Кадровое направление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ость педагогов школы предполагает повышение психодиагностической культуры педагогов, повышение ИКТ-компетенции.</w:t>
      </w:r>
    </w:p>
    <w:p w:rsidR="00FB0BEA" w:rsidRDefault="00C626BA">
      <w:pPr>
        <w:spacing w:after="0" w:line="322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Управленческая деятельность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направлена на создание атмосферы успеха, нацелена на предоставление возможности каждому педагогу реализовать себя, б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ыть востребованным.</w:t>
      </w:r>
    </w:p>
    <w:p w:rsidR="00FB0BEA" w:rsidRDefault="00C626BA">
      <w:pPr>
        <w:spacing w:after="0" w:line="322" w:lineRule="auto"/>
        <w:ind w:left="20" w:firstLine="56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Организация учебно-воспитательного процесса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Учебно-воспитательный процесс образовательного учреждения ориентирован на обучение и воспитание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. и детей с ОВЗ), на развитие их физиологических, психологических, интеллектуальных особенностей, образовательных потребностей, с учётом их возможн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остей, личностных склонностей, способностей. Это достигается путём создания педагогической системы, благоприятных условий для общеобразовательного, умственного, нравственного и физического развития каждого обучающегося.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Организация педагогического процесса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и режим обучения детей с ОВЗ определяется требованиями Закона РФ «Об образовании в Российской Федерации» и нормами СанПиН, а также Уставом и локальными актами школы.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Каждый учебный предмет включает основное предметное содержание конкретной научной области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, обусловленное логикой ее изложения и усвоения, специальной методикой обучения. Учащиеся получают конкретные знания с учетом не только логики усвоения основ наук, но и педагогических законов развития понятий в их сознании.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Обучение осуществляется постепен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но от частного к общему, от конкретного к абстрактному. Выявленные закономерности позволяют обогатить в дальнейшем знания учащихся. Обучающиеся 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проходят тот же путь познания, что и дети с нормальным интеллектом. Однак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 знания их существенно отличаются количеством фактов, уровнем и глубиной обобщений, а также временем, затраченным на усвоение. В основном познания учащихся ограничиваются представлениями об окружающем мире и некоторыми понятиями без глубокого проникновени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я в сущность явлений. В учебный материал включают не только изложение фактов, но и вопросы, задания, упражнения, наглядность и другие виды деятельности.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Сохраняя преемственность изучения программ между ступенями обучения, в 5-9- х классах из традиционных 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бязательных учебных предметов изучаются: чтение и развитие речи, письмо и развитие речи,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. В 5 классе введено природоведение, в 8-9 классах - обществознание. В 5-9 классах из математики один час отводится на изучение элементов геометрии. В 5-9 классах вводится трудовое обучение, имеющее профессиональную направленность. Из национального региона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льного компонента ОУ введена СБО (социально-бытовая ориентировка). Обязательные занятия и факультативные.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Одной из задач школы является исправление дефектов развития ребенка с легкой умственной отсталостью. Учебный план позволяет полностью сохранить принци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 коррекционной направленности обучения, исправления недостатков общего, речевого и нравственного воспитания детей с легкой умственной отсталостью в процессе овладения каждым учебным предметом, а также трудовыми навыками.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Планируемые результаты освоения ад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аптированной образовательной программы.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Освоение адаптированной программы обеспечивает достижение обучающимися с умственной отсталостью двух видов результатов: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личностных и предметных.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образования, введения обу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чающихся с умственной отсталостью в культуру, овладение ими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-культурным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опытом. Личностные результаты освоения адаптированной программы включают индивидуально-личностные качества и социальные (жизненные) компетенции обучающегося,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социально значимые це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нностные установки. Личностные результаты освоения адаптированной программы должны отражать: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осознание себя как гражданина России; формирование чувства гордости за свою Родину, российский народ и историю России;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формирование целостного, социально ориенти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рованного взгляда на мир в его органичном единстве природной и социальной частей;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формирование уважительного отношения к иному мнению, истории и культуре других народов;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развитие адекватных представлений о собственных возможностях, о насущно необходимом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жизнеобеспечении;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овладение начальными навыками адаптации в динамично изменяющемся и развивающемся мире;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овладение социально-бытовыми умениями, используемыми в повседневной жизни;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владение навыками коммуникации и принятыми ритуалами социального взаимоде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йствия;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способность к осмыслению и дифференциации картины мира,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временнопространственной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организации;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принятие и освое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ние социальной роли обучающегося, формирование и развитие социально значимых мотивов учебной деятельности;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развитие навыков сотрудничества со взрослыми и сверстниками в разных социальных ситуациях;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формирование эстетических потребностей, ценностей и чувс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тв;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развитие этических чувств, доброжелательности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эмоциональнонравственной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отзывчивости, понимания и сопереживания чувствам других людей;</w:t>
      </w:r>
    </w:p>
    <w:p w:rsidR="00FB0BEA" w:rsidRDefault="00C626BA">
      <w:pPr>
        <w:numPr>
          <w:ilvl w:val="0"/>
          <w:numId w:val="18"/>
        </w:num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формирование установки на безопасный, здоровый образ жизни, наличие мотивации к творческому труду, работе на резул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ьтат, бережному отношению к материальным и духовным ценностям.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Предметные результаты освоения адаптированной программы включают освоенные обучающимися знания и умения, специфичные для каждой образовательной области, готовность их применения. Предметные рез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ультаты обучающихся с умственной отсталостью не являются основным критерием при принятии решения о переводе обучающегося в следующий класс, но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рассматриваются как одна из составляющих при оценке итоговых достижений. В связи с тем, что способности к обучени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ю таких обучающихся сугубо индивидуальны, приведённые ниже требования по формированию учебных умений и навыков могут быть применимы не ко всем учащимся, но являются ориентиром, к которому следует стремиться.</w:t>
      </w:r>
    </w:p>
    <w:p w:rsidR="00FB0BEA" w:rsidRDefault="00C626BA">
      <w:pPr>
        <w:spacing w:after="0" w:line="322" w:lineRule="auto"/>
        <w:ind w:left="20" w:firstLine="56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Описание особенностей учебно-воспитательного процесса.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Обучение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Маловкая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ООШ организовано в одну смену. Классы занимаются в условиях 5-дневной учебной недели. Основной формой организации учебно-воспитательного процесса в школе является классно - урочная система.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В школе организовано совместное обучение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детей с разными образовательными потребностями. Помимо урока существуют и другие формы организации учебной работы: экскурсии, практические и лабораторные работы, домашняя самостоятельная работа. Они дополняют и совершенствуют классно-урочную систему.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Продо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лжительность урока - 45 мин. В соответствии с нормами максимально допустимой нагрузки для школьников учебное расписание предусматривает не более 6 уроков в день.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Трудовое обучение организуется в различных формах: проводятся учебные занятия, летняя трудовая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практика. Перед школой стоит задача воспитать учащихся так, чтобы их самостоятельное поведение в разнообразных жизненных ситуациях соответствовало существующим в обществе социальным нормам.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Система промежуточной и итоговой аттестации по пятибалльной систе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ме оценивания.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Учебный план состоит из двух частей — обязательной части и части формируемой участниками образовательных отношений образовательного учреждения. Обязательная часть учебного плана определяет состав учебных предметов обязательных предметных обл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астей, которые должны быть реализованы во всех имеющих государственную аккредитацию образовательных организациях, реализующих адаптированную программы и учебное время, отводимое на их изучение по классам (годам) обучения. Обязательная часть учебного плана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отражает содержание образования, которое обеспечивает достижение важнейших целей современного образования обучающихся с легкой степенью умственной отсталости: формирование жизненных компетенций, обеспечивающих овладение системой социальных отношений и соци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альное развитие обучающегося, а также его интеграцию в социальное окружение; формирование основ нравственного развития обучающихся, приобщение их к общекультурным, национальным и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этнокультурным ценностям; формирование здорового образа жизни, элементарных п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равил поведения в экстремальных ситуациях.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Базисный учебный план для обучающихся с легкой умственной отсталостью предусматривает девятилетний срок обучения, как наиболее оптимальный для получения ими общего образования и профессионально - трудовой подготов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ки, необходимых для их социальной адаптации и реабилитации.</w:t>
      </w:r>
    </w:p>
    <w:p w:rsidR="00FB0BEA" w:rsidRDefault="00C626BA">
      <w:pPr>
        <w:spacing w:after="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V - IX классах продолжается обучение общ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еобразовательным предметам и вводится трудовое обучение, имеющее профессиональную направленность.</w:t>
      </w:r>
    </w:p>
    <w:p w:rsidR="00FB0BEA" w:rsidRDefault="00C626BA">
      <w:pPr>
        <w:spacing w:after="0" w:line="322" w:lineRule="auto"/>
        <w:ind w:left="20" w:firstLine="5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Коррекционная подготовка: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Предметы коррекционной подготовки выносятся за сетку часов, не входят в обязательную нагрузку учащихся и проводятся во второй полови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дня.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«Развитие устной речи». Курс направлен на коррекцию познавательной и речевой деятельности, получению обучающимися представлений о предметах и явлениях окружающей действительности, выработке элементарных навыков ориентирования в социуме, использован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ия бытовых и учебных предметов, повышения уровня общего и речевого развития учащихся.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«Социально-бытовая ориентировка», «ОСЖ», способствует формированию навыков по ведению домашнего хозяйства во всех его компонентах, заложению основ экономического хозяйств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ования в семье, а также комплекс прикладных умений: стирка, глажение, ремонт, кулинария, уход за больными. Специальные коррекционные занятия по СБО формируют у учеников жизненно важные знания и умения, способствуют реабилитации и их общему развитию, расшир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ению кругозора.</w:t>
      </w:r>
    </w:p>
    <w:p w:rsidR="00FB0BEA" w:rsidRDefault="00C626BA">
      <w:pPr>
        <w:spacing w:after="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II-IV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FB0BEA" w:rsidRDefault="00C626BA">
      <w:pPr>
        <w:spacing w:after="184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Обучение общеобразовательным учебным предметом имеет практическую направленность, принц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ип коррекции является ведущим, учитывается воспитывающая роль обучения, необходимость формирования черт характера и всей личности в целом.</w:t>
      </w:r>
    </w:p>
    <w:p w:rsidR="00FB0BEA" w:rsidRDefault="00C626BA">
      <w:pPr>
        <w:spacing w:after="176" w:line="317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Учебный план включает общеобразовательные предметы, содержание которых приспособлено к возможностям умственно отсталы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х учащихся, специфические коррекционные предметы, а также индивидуальные коррекционные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занятия. Их продолжительность 15-25 минут. Занятия проводятся с учетом речевых и двигательных нарушений у учащихся во внеурочное время во второй половине дня. Продолжите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льность перемены между урочной и внеурочной деятельностью составляет не менее 30 минут.</w:t>
      </w:r>
    </w:p>
    <w:p w:rsidR="00FB0BEA" w:rsidRDefault="00C626BA">
      <w:pPr>
        <w:spacing w:after="180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II-IX классах из обязательных учебных предметов изучаются: русский язык, математика, чтение, речевая практика, изобразительное искусство, музыка, физическая культура, технология, мир природы и человека, ручной труд.</w:t>
      </w:r>
    </w:p>
    <w:p w:rsidR="00FB0BEA" w:rsidRDefault="00C626BA">
      <w:pPr>
        <w:spacing w:after="184" w:line="322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Русский язык, чтение, речевая практика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как учебные предметы является ведущими, так как от их усвоения во многом зависит успешность всего школьного обучения. Задачи предметов - научить школьников правильно и осмыслено читать доступный их пониманию текст, выработать элементарные навыки грамотног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 письма.</w:t>
      </w:r>
    </w:p>
    <w:p w:rsidR="00FB0BEA" w:rsidRDefault="00C626BA">
      <w:pPr>
        <w:spacing w:after="0" w:line="317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«Математика» в образовании детей с умственной отсталостью представлена элементарной математикой и в её структуре геометрическими понятиями. Математические знания реализуются и при изучении учебных предметов: технология, история, география, биолог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ия, физическая культура, ОСЖ.</w:t>
      </w:r>
    </w:p>
    <w:p w:rsidR="00FB0BEA" w:rsidRDefault="00C626BA">
      <w:pPr>
        <w:spacing w:after="184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Учебный предмет «Мир природы и человека»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строится на осмыслении знаний единства свойств живой и неживой природы, формированию практических навыков взаимодействия с объектами природы, её явлениями. 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двух часовой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программы один час выделен из части формируемой участниками образователь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ных отношений</w:t>
      </w:r>
    </w:p>
    <w:p w:rsidR="00FB0BEA" w:rsidRDefault="00C626BA">
      <w:pPr>
        <w:spacing w:after="176" w:line="317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Обучение по учебным предметам «Изобразительное искусство» и «Музыка» предполагают овладение школьниками элементарными основами этих видов деятельности: навыками рисования, слушание музыки и пения.</w:t>
      </w:r>
    </w:p>
    <w:p w:rsidR="00FB0BEA" w:rsidRDefault="00C626BA">
      <w:pPr>
        <w:spacing w:after="18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Учебный предмет «Физическая культура» направл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ен на коррекцию психофизического развития учащихся.</w:t>
      </w:r>
    </w:p>
    <w:p w:rsidR="00FB0BEA" w:rsidRDefault="00C626BA">
      <w:pPr>
        <w:spacing w:after="18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Ручной труд в (2-4) классах дает возможность учащимся овладеть элементарными приемами труда, формирует у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умения и навыки, положительную мотивацию к трудовой деятельности.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Из части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формиру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емой участниками образовательных отношений увеличено количество часов с целью формирования трудовых качеств обучения доступным приемам труда, а также подготовки обучающихся к профильному труду.</w:t>
      </w:r>
    </w:p>
    <w:p w:rsidR="00FB0BEA" w:rsidRDefault="00C626BA">
      <w:pPr>
        <w:spacing w:after="18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В V-IX классах расширяется инвариантная часть учебного плана з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а счет предметов обществознание, история, информатика и ИКТ.</w:t>
      </w:r>
    </w:p>
    <w:p w:rsidR="00FB0BEA" w:rsidRDefault="00C626BA">
      <w:pPr>
        <w:spacing w:after="184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Учебный предмет «История» формирует систему знаний о самых значимых событиях, становление и развитие основ Российской государственности с древнейших времен до новейшей истории.</w:t>
      </w:r>
    </w:p>
    <w:p w:rsidR="00FB0BEA" w:rsidRDefault="00C626BA">
      <w:pPr>
        <w:spacing w:after="176" w:line="317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География включает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физическую географию России и зарубежья, формирует представления о физической, социально-экономической географии, её природных и климатических ресурсах.</w:t>
      </w:r>
    </w:p>
    <w:p w:rsidR="00FB0BEA" w:rsidRDefault="00C626BA">
      <w:pPr>
        <w:spacing w:after="18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Наибольший объем в учебном плане отводится трудовому обучению, целью которого является подготовка учащ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ихся к самостоятельному труду.</w:t>
      </w:r>
    </w:p>
    <w:p w:rsidR="00FB0BEA" w:rsidRDefault="00C626BA">
      <w:pPr>
        <w:spacing w:after="180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К коррекционно-развивающая область представлена занятиями в начальных в старших классах - развитием речи и коррекционными занятиями.</w:t>
      </w:r>
    </w:p>
    <w:p w:rsidR="00FB0BEA" w:rsidRDefault="00C626BA">
      <w:pPr>
        <w:spacing w:after="176" w:line="322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Ведение учебного предмета «Информатика»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дает целенаправленную подготовку обучающихся к использованию информационных и коммуникационных технологий в процессе различных видов деятельности.</w:t>
      </w:r>
    </w:p>
    <w:p w:rsidR="00FB0BEA" w:rsidRDefault="00C626BA">
      <w:pPr>
        <w:spacing w:after="233" w:line="32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Начало и продолжительность учебного года и каникул устанавливаются в соответствии со сроками, действующими дл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я всех общеобразовательных учреждений.</w:t>
      </w:r>
    </w:p>
    <w:p w:rsidR="00FB0BEA" w:rsidRDefault="00C626BA">
      <w:pPr>
        <w:spacing w:after="192" w:line="2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Продолжительность урока в II-IX - 40 минут.</w:t>
      </w:r>
    </w:p>
    <w:p w:rsidR="00FB0BEA" w:rsidRDefault="00C626BA">
      <w:pPr>
        <w:spacing w:after="0" w:line="317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В V-IX классах проводятся уроки профильного труда с целью включения учащихся школы в трудовой процесс.</w:t>
      </w:r>
    </w:p>
    <w:p w:rsidR="00FB0BEA" w:rsidRDefault="00C626BA">
      <w:pPr>
        <w:spacing w:after="120" w:line="322" w:lineRule="auto"/>
        <w:ind w:left="30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Летняя трудовая практика V-VIII классах (в течение 10 дней), в VIII-IX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классах (в течение 20 дней) по окончанию учебного года на базе пришкольного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укчастка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.</w:t>
      </w:r>
    </w:p>
    <w:p w:rsidR="00FB0BEA" w:rsidRDefault="00C626BA">
      <w:pPr>
        <w:spacing w:after="120" w:line="322" w:lineRule="auto"/>
        <w:ind w:left="30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Учебный процесс осуществляют учителя - предметники имеющие курсовую подготовку по теме: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Дифектология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». Коррекционную работу осуществляет учитель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дифектолог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, школьный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психолог.</w:t>
      </w:r>
    </w:p>
    <w:p w:rsidR="00FB0BEA" w:rsidRDefault="00C626BA">
      <w:pPr>
        <w:spacing w:after="120" w:line="322" w:lineRule="auto"/>
        <w:ind w:left="30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Промежуточная аттестация учащихся проводится по итогам текущего года обучения по русскому языку и математике на основании положения о промежуточной аттестации.</w:t>
      </w:r>
    </w:p>
    <w:p w:rsidR="00FB0BEA" w:rsidRDefault="00C626BA">
      <w:pPr>
        <w:spacing w:after="1249" w:line="322" w:lineRule="auto"/>
        <w:ind w:left="300" w:right="20" w:firstLine="58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По окончанию IX класса обучающиеся сдают экзамены по профильному труду и получают доку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мент установленного образца об окончании образовательного учреждения.</w:t>
      </w: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FB0BEA">
      <w:pPr>
        <w:spacing w:before="589" w:after="57" w:line="26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FB0BEA" w:rsidRDefault="00C626BA">
      <w:pPr>
        <w:spacing w:before="589" w:after="57" w:line="260" w:lineRule="auto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Учебный план для детей с нарушениями интеллекта (легкая степень умственной отсталости)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br/>
        <w:t>на 2016-2017 уч. год.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3106"/>
        <w:gridCol w:w="601"/>
        <w:gridCol w:w="606"/>
        <w:gridCol w:w="634"/>
        <w:gridCol w:w="667"/>
        <w:gridCol w:w="606"/>
        <w:gridCol w:w="810"/>
      </w:tblGrid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60" w:line="2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lastRenderedPageBreak/>
              <w:t>Предметные</w:t>
            </w:r>
          </w:p>
          <w:p w:rsidR="00FB0BEA" w:rsidRDefault="00C626BA">
            <w:pPr>
              <w:spacing w:before="60"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60" w:line="2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Классы</w:t>
            </w:r>
          </w:p>
          <w:p w:rsidR="00FB0BEA" w:rsidRDefault="00C626BA">
            <w:pPr>
              <w:spacing w:before="60"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Учебные предметы</w:t>
            </w:r>
          </w:p>
        </w:tc>
        <w:tc>
          <w:tcPr>
            <w:tcW w:w="4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Количество часов в неделю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VI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VII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VIII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IX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12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Всего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Обязательная часть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Язык и речевая практика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20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Чтение (Литературное чтение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20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17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Информатика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Природоведение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6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еография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8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326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Человек и общество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Мир истории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Основы социальной жизни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8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История отечества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6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120" w:line="2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Физическая</w:t>
            </w:r>
          </w:p>
          <w:p w:rsidR="00FB0BEA" w:rsidRDefault="00C626BA">
            <w:pPr>
              <w:spacing w:before="120"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15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Профильный труд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35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147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Часть формируемая участника образовательных отношений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10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157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317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 - развивающая область (коррекционные занятия)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0BEA" w:rsidRDefault="00FB0B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5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Развитие речи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10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Коррекционные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10</w:t>
            </w:r>
          </w:p>
        </w:tc>
      </w:tr>
      <w:tr w:rsidR="00FB0B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B0BEA" w:rsidRDefault="00C626BA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182</w:t>
            </w:r>
          </w:p>
        </w:tc>
      </w:tr>
    </w:tbl>
    <w:p w:rsidR="00FB0BEA" w:rsidRDefault="00FB0BE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FB0BEA" w:rsidRDefault="00FB0BE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sectPr w:rsidR="00FB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36A"/>
    <w:multiLevelType w:val="multilevel"/>
    <w:tmpl w:val="BDEE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7065B"/>
    <w:multiLevelType w:val="multilevel"/>
    <w:tmpl w:val="E0BC3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161DA"/>
    <w:multiLevelType w:val="multilevel"/>
    <w:tmpl w:val="6F8CB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F0D81"/>
    <w:multiLevelType w:val="multilevel"/>
    <w:tmpl w:val="60DC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068E3"/>
    <w:multiLevelType w:val="multilevel"/>
    <w:tmpl w:val="18A0F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A1254"/>
    <w:multiLevelType w:val="multilevel"/>
    <w:tmpl w:val="94203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300ABF"/>
    <w:multiLevelType w:val="multilevel"/>
    <w:tmpl w:val="D4EAB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25713B"/>
    <w:multiLevelType w:val="multilevel"/>
    <w:tmpl w:val="74844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6122D"/>
    <w:multiLevelType w:val="multilevel"/>
    <w:tmpl w:val="02B67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2351A"/>
    <w:multiLevelType w:val="multilevel"/>
    <w:tmpl w:val="BC0A3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F419F"/>
    <w:multiLevelType w:val="multilevel"/>
    <w:tmpl w:val="75E8C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7C5E60"/>
    <w:multiLevelType w:val="multilevel"/>
    <w:tmpl w:val="ACF4A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E396C"/>
    <w:multiLevelType w:val="multilevel"/>
    <w:tmpl w:val="6AE8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35BD"/>
    <w:multiLevelType w:val="multilevel"/>
    <w:tmpl w:val="B1C09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464044"/>
    <w:multiLevelType w:val="multilevel"/>
    <w:tmpl w:val="81E6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5E1388"/>
    <w:multiLevelType w:val="multilevel"/>
    <w:tmpl w:val="E310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DF5BC4"/>
    <w:multiLevelType w:val="multilevel"/>
    <w:tmpl w:val="56BE0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0705C8"/>
    <w:multiLevelType w:val="multilevel"/>
    <w:tmpl w:val="E1D8A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A"/>
    <w:rsid w:val="001861C2"/>
    <w:rsid w:val="00C626BA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DCE"/>
  <w15:docId w15:val="{C5711ADC-2B80-4805-A677-22F40B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Director_Mal_OOSH</dc:creator>
  <cp:lastModifiedBy>Director_Mal_OOSH</cp:lastModifiedBy>
  <cp:revision>4</cp:revision>
  <dcterms:created xsi:type="dcterms:W3CDTF">2019-12-18T04:40:00Z</dcterms:created>
  <dcterms:modified xsi:type="dcterms:W3CDTF">2019-12-18T04:41:00Z</dcterms:modified>
</cp:coreProperties>
</file>